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EA0" w:rsidRPr="00CB0EA0" w:rsidRDefault="00CB0EA0" w:rsidP="00CB0E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0EA0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математике для учащихся 10 класса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B0EA0">
        <w:rPr>
          <w:rFonts w:ascii="Times New Roman" w:hAnsi="Times New Roman" w:cs="Times New Roman"/>
          <w:sz w:val="24"/>
          <w:szCs w:val="24"/>
        </w:rPr>
        <w:t xml:space="preserve">Рабочая программа по дисциплине «Математика» составлена для обучения указанному предмету учащихся 10-х классов общеобразовательных учебных учреждений. При составлении рабочей программы были использованы: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B0EA0">
        <w:rPr>
          <w:rFonts w:ascii="Times New Roman" w:hAnsi="Times New Roman" w:cs="Times New Roman"/>
          <w:sz w:val="24"/>
          <w:szCs w:val="24"/>
        </w:rPr>
        <w:t xml:space="preserve">Федеральный государственный стандарт основного общего образования. Программа по алгебре реализуется в учебном комплексе под редакцией С.М Никольский, М.К, Потапов, Н.Н Решетников, А.В. </w:t>
      </w:r>
      <w:proofErr w:type="spellStart"/>
      <w:r w:rsidRPr="00CB0EA0">
        <w:rPr>
          <w:rFonts w:ascii="Times New Roman" w:hAnsi="Times New Roman" w:cs="Times New Roman"/>
          <w:sz w:val="24"/>
          <w:szCs w:val="24"/>
        </w:rPr>
        <w:t>Шевкин</w:t>
      </w:r>
      <w:proofErr w:type="spellEnd"/>
      <w:r w:rsidRPr="00CB0EA0">
        <w:rPr>
          <w:rFonts w:ascii="Times New Roman" w:hAnsi="Times New Roman" w:cs="Times New Roman"/>
          <w:sz w:val="24"/>
          <w:szCs w:val="24"/>
        </w:rPr>
        <w:t xml:space="preserve">, Математика 10 класс, Учебник для образовательных учреждений. – М.: Просвещение, 2018 г. </w:t>
      </w:r>
    </w:p>
    <w:p w:rsidR="00DD4395" w:rsidRDefault="00CB0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B0EA0">
        <w:rPr>
          <w:rFonts w:ascii="Times New Roman" w:hAnsi="Times New Roman" w:cs="Times New Roman"/>
          <w:sz w:val="24"/>
          <w:szCs w:val="24"/>
        </w:rPr>
        <w:t xml:space="preserve">Программа по геометрии реализуется в учебном комплексе под редакцией </w:t>
      </w:r>
      <w:proofErr w:type="spellStart"/>
      <w:r w:rsidRPr="00CB0EA0">
        <w:rPr>
          <w:rFonts w:ascii="Times New Roman" w:hAnsi="Times New Roman" w:cs="Times New Roman"/>
          <w:sz w:val="24"/>
          <w:szCs w:val="24"/>
        </w:rPr>
        <w:t>Л.С.Атанасян</w:t>
      </w:r>
      <w:proofErr w:type="spellEnd"/>
      <w:r w:rsidRPr="00CB0E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B0EA0">
        <w:rPr>
          <w:rFonts w:ascii="Times New Roman" w:hAnsi="Times New Roman" w:cs="Times New Roman"/>
          <w:sz w:val="24"/>
          <w:szCs w:val="24"/>
        </w:rPr>
        <w:t>В.Ф.Бутузов</w:t>
      </w:r>
      <w:proofErr w:type="spellEnd"/>
      <w:r w:rsidRPr="00CB0EA0">
        <w:rPr>
          <w:rFonts w:ascii="Times New Roman" w:hAnsi="Times New Roman" w:cs="Times New Roman"/>
          <w:sz w:val="24"/>
          <w:szCs w:val="24"/>
        </w:rPr>
        <w:t>, Геометрия.10-11 классы, Учебник для образовательных учреждений. – М.: Просвещение, 201</w:t>
      </w:r>
      <w:r>
        <w:rPr>
          <w:rFonts w:ascii="Times New Roman" w:hAnsi="Times New Roman" w:cs="Times New Roman"/>
          <w:sz w:val="24"/>
          <w:szCs w:val="24"/>
        </w:rPr>
        <w:t xml:space="preserve">4 г. </w:t>
      </w:r>
    </w:p>
    <w:p w:rsidR="00CB0EA0" w:rsidRDefault="00DD43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B0EA0">
        <w:rPr>
          <w:rFonts w:ascii="Times New Roman" w:hAnsi="Times New Roman" w:cs="Times New Roman"/>
          <w:sz w:val="24"/>
          <w:szCs w:val="24"/>
        </w:rPr>
        <w:t>Программа рассчитана на 175</w:t>
      </w:r>
      <w:r w:rsidR="00CB0EA0" w:rsidRPr="00CB0EA0">
        <w:rPr>
          <w:rFonts w:ascii="Times New Roman" w:hAnsi="Times New Roman" w:cs="Times New Roman"/>
          <w:sz w:val="24"/>
          <w:szCs w:val="24"/>
        </w:rPr>
        <w:t xml:space="preserve"> у</w:t>
      </w:r>
      <w:r w:rsidR="00CB0EA0">
        <w:rPr>
          <w:rFonts w:ascii="Times New Roman" w:hAnsi="Times New Roman" w:cs="Times New Roman"/>
          <w:sz w:val="24"/>
          <w:szCs w:val="24"/>
        </w:rPr>
        <w:t>чебных часов, 5</w:t>
      </w:r>
      <w:r w:rsidR="00CB0EA0" w:rsidRPr="00CB0EA0">
        <w:rPr>
          <w:rFonts w:ascii="Times New Roman" w:hAnsi="Times New Roman" w:cs="Times New Roman"/>
          <w:sz w:val="24"/>
          <w:szCs w:val="24"/>
        </w:rPr>
        <w:t xml:space="preserve"> часов в неделю. Рабочая программа конкретизирует содержание предметных тем образовательного стандарта и показывает распределение учебных часов по разделам курса. </w:t>
      </w:r>
    </w:p>
    <w:p w:rsidR="00CB0EA0" w:rsidRPr="00CB0EA0" w:rsidRDefault="00CB0EA0">
      <w:pPr>
        <w:rPr>
          <w:rFonts w:ascii="Times New Roman" w:hAnsi="Times New Roman" w:cs="Times New Roman"/>
          <w:b/>
          <w:sz w:val="24"/>
          <w:szCs w:val="24"/>
        </w:rPr>
      </w:pPr>
      <w:r w:rsidRPr="00CB0EA0">
        <w:rPr>
          <w:rFonts w:ascii="Times New Roman" w:hAnsi="Times New Roman" w:cs="Times New Roman"/>
          <w:b/>
          <w:sz w:val="24"/>
          <w:szCs w:val="24"/>
        </w:rPr>
        <w:t>Цели и задачи освоения дисциплины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t xml:space="preserve"> Обучение математике в старшей школе направлено на достижение следующих целей: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B0EA0">
        <w:rPr>
          <w:rFonts w:ascii="Times New Roman" w:hAnsi="Times New Roman" w:cs="Times New Roman"/>
          <w:sz w:val="24"/>
          <w:szCs w:val="24"/>
        </w:rPr>
        <w:t xml:space="preserve">в направлении личностного развития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sym w:font="Symbol" w:char="F0B7"/>
      </w:r>
      <w:r w:rsidRPr="00CB0EA0">
        <w:rPr>
          <w:rFonts w:ascii="Times New Roman" w:hAnsi="Times New Roman" w:cs="Times New Roman"/>
          <w:sz w:val="24"/>
          <w:szCs w:val="24"/>
        </w:rPr>
        <w:t xml:space="preserve"> развитие логического и критического мышления, культуры речи, способности к умственному эксперименту;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t xml:space="preserve"> </w:t>
      </w:r>
      <w:r w:rsidRPr="00CB0EA0">
        <w:rPr>
          <w:rFonts w:ascii="Times New Roman" w:hAnsi="Times New Roman" w:cs="Times New Roman"/>
          <w:sz w:val="24"/>
          <w:szCs w:val="24"/>
        </w:rPr>
        <w:sym w:font="Symbol" w:char="F0B7"/>
      </w:r>
      <w:r w:rsidRPr="00CB0EA0">
        <w:rPr>
          <w:rFonts w:ascii="Times New Roman" w:hAnsi="Times New Roman" w:cs="Times New Roman"/>
          <w:sz w:val="24"/>
          <w:szCs w:val="24"/>
        </w:rPr>
        <w:t xml:space="preserve">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t xml:space="preserve"> </w:t>
      </w:r>
      <w:r w:rsidRPr="00CB0EA0">
        <w:rPr>
          <w:rFonts w:ascii="Times New Roman" w:hAnsi="Times New Roman" w:cs="Times New Roman"/>
          <w:sz w:val="24"/>
          <w:szCs w:val="24"/>
        </w:rPr>
        <w:sym w:font="Symbol" w:char="F0B7"/>
      </w:r>
      <w:r w:rsidRPr="00CB0EA0">
        <w:rPr>
          <w:rFonts w:ascii="Times New Roman" w:hAnsi="Times New Roman" w:cs="Times New Roman"/>
          <w:sz w:val="24"/>
          <w:szCs w:val="24"/>
        </w:rPr>
        <w:t xml:space="preserve"> формирование качеств мышления, необходимых для адаптации в современном информационном обществе; в </w:t>
      </w:r>
      <w:proofErr w:type="spellStart"/>
      <w:r w:rsidRPr="00CB0EA0">
        <w:rPr>
          <w:rFonts w:ascii="Times New Roman" w:hAnsi="Times New Roman" w:cs="Times New Roman"/>
          <w:sz w:val="24"/>
          <w:szCs w:val="24"/>
        </w:rPr>
        <w:t>метапредметном</w:t>
      </w:r>
      <w:proofErr w:type="spellEnd"/>
      <w:r w:rsidRPr="00CB0EA0">
        <w:rPr>
          <w:rFonts w:ascii="Times New Roman" w:hAnsi="Times New Roman" w:cs="Times New Roman"/>
          <w:sz w:val="24"/>
          <w:szCs w:val="24"/>
        </w:rPr>
        <w:t xml:space="preserve"> направлении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sym w:font="Symbol" w:char="F0B7"/>
      </w:r>
      <w:r w:rsidRPr="00CB0EA0">
        <w:rPr>
          <w:rFonts w:ascii="Times New Roman" w:hAnsi="Times New Roman" w:cs="Times New Roman"/>
          <w:sz w:val="24"/>
          <w:szCs w:val="24"/>
        </w:rPr>
        <w:t xml:space="preserve"> формирование представлений о математике как части общечеловеческой культуры, о значимости математики в развитии цивилизации и современного общества;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sym w:font="Symbol" w:char="F0B7"/>
      </w:r>
      <w:r w:rsidRPr="00CB0EA0">
        <w:rPr>
          <w:rFonts w:ascii="Times New Roman" w:hAnsi="Times New Roman" w:cs="Times New Roman"/>
          <w:sz w:val="24"/>
          <w:szCs w:val="24"/>
        </w:rPr>
        <w:t xml:space="preserve">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sym w:font="Symbol" w:char="F0B7"/>
      </w:r>
      <w:r w:rsidRPr="00CB0EA0">
        <w:rPr>
          <w:rFonts w:ascii="Times New Roman" w:hAnsi="Times New Roman" w:cs="Times New Roman"/>
          <w:sz w:val="24"/>
          <w:szCs w:val="24"/>
        </w:rPr>
        <w:t xml:space="preserve"> 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 в предметном направлении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sym w:font="Symbol" w:char="F0B7"/>
      </w:r>
      <w:r w:rsidRPr="00CB0EA0">
        <w:rPr>
          <w:rFonts w:ascii="Times New Roman" w:hAnsi="Times New Roman" w:cs="Times New Roman"/>
          <w:sz w:val="24"/>
          <w:szCs w:val="24"/>
        </w:rPr>
        <w:t xml:space="preserve"> овладение математическими знаниями и умениями, необходимыми для продолжения обучения в высших учебных заведениях или иных общеобразовательных учреждениях, изучения смежных дисциплин, применения в повседневной жизни;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sym w:font="Symbol" w:char="F0B7"/>
      </w:r>
      <w:r w:rsidRPr="00CB0EA0">
        <w:rPr>
          <w:rFonts w:ascii="Times New Roman" w:hAnsi="Times New Roman" w:cs="Times New Roman"/>
          <w:sz w:val="24"/>
          <w:szCs w:val="24"/>
        </w:rPr>
        <w:t xml:space="preserve"> создание фундамента для математического развития, формирования механизмов мышления, характерных для математической деятельности. </w:t>
      </w:r>
    </w:p>
    <w:p w:rsidR="00CB0EA0" w:rsidRDefault="00DD43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CB0EA0" w:rsidRPr="00CB0EA0">
        <w:rPr>
          <w:rFonts w:ascii="Times New Roman" w:hAnsi="Times New Roman" w:cs="Times New Roman"/>
          <w:sz w:val="24"/>
          <w:szCs w:val="24"/>
        </w:rPr>
        <w:t xml:space="preserve">Применительно к курсу математики в 10-м классе цели состоят в формирование представлений об идеях и методах математики;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B0EA0">
        <w:rPr>
          <w:rFonts w:ascii="Times New Roman" w:hAnsi="Times New Roman" w:cs="Times New Roman"/>
          <w:sz w:val="24"/>
          <w:szCs w:val="24"/>
        </w:rPr>
        <w:t xml:space="preserve">о математике как универсальном языке науки, средстве моделирования явлений и процессов; 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B0EA0">
        <w:rPr>
          <w:rFonts w:ascii="Times New Roman" w:hAnsi="Times New Roman" w:cs="Times New Roman"/>
          <w:sz w:val="24"/>
          <w:szCs w:val="24"/>
        </w:rPr>
        <w:t xml:space="preserve">овладение устным и письменным математическим языком, математическими знаниями и умениями, необходимыми для изучения школьных естественнонаучных дисциплин, для продолжения образования и освоения избранной специальности на современном уровне; Промежуточная аттестация по математике за курс 10 класса заканчивается контрольной работой. </w:t>
      </w:r>
    </w:p>
    <w:p w:rsidR="00CB0EA0" w:rsidRPr="00CB0EA0" w:rsidRDefault="00CB0EA0" w:rsidP="00CB0E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0EA0">
        <w:rPr>
          <w:rFonts w:ascii="Times New Roman" w:hAnsi="Times New Roman" w:cs="Times New Roman"/>
          <w:b/>
          <w:sz w:val="24"/>
          <w:szCs w:val="24"/>
        </w:rPr>
        <w:t>Аннотация к рабочей</w:t>
      </w:r>
      <w:r w:rsidR="00582497">
        <w:rPr>
          <w:rFonts w:ascii="Times New Roman" w:hAnsi="Times New Roman" w:cs="Times New Roman"/>
          <w:b/>
          <w:sz w:val="24"/>
          <w:szCs w:val="24"/>
        </w:rPr>
        <w:t xml:space="preserve"> программе по математике для 11</w:t>
      </w:r>
      <w:bookmarkStart w:id="0" w:name="_GoBack"/>
      <w:bookmarkEnd w:id="0"/>
      <w:r w:rsidRPr="00CB0EA0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B0EA0">
        <w:rPr>
          <w:rFonts w:ascii="Times New Roman" w:hAnsi="Times New Roman" w:cs="Times New Roman"/>
          <w:sz w:val="24"/>
          <w:szCs w:val="24"/>
        </w:rPr>
        <w:t>Программа рассчита</w:t>
      </w:r>
      <w:r>
        <w:rPr>
          <w:rFonts w:ascii="Times New Roman" w:hAnsi="Times New Roman" w:cs="Times New Roman"/>
          <w:sz w:val="24"/>
          <w:szCs w:val="24"/>
        </w:rPr>
        <w:t>на на 140 учебных часов в год, 4 часа</w:t>
      </w:r>
      <w:r w:rsidRPr="00CB0EA0">
        <w:rPr>
          <w:rFonts w:ascii="Times New Roman" w:hAnsi="Times New Roman" w:cs="Times New Roman"/>
          <w:sz w:val="24"/>
          <w:szCs w:val="24"/>
        </w:rPr>
        <w:t xml:space="preserve"> в неделю. Программа реализуется в учебном комплексе под редакцией С.М. Никольский, М.К. Потапов, Н.Н. Решетников, А.В. </w:t>
      </w:r>
      <w:proofErr w:type="spellStart"/>
      <w:r w:rsidRPr="00CB0EA0">
        <w:rPr>
          <w:rFonts w:ascii="Times New Roman" w:hAnsi="Times New Roman" w:cs="Times New Roman"/>
          <w:sz w:val="24"/>
          <w:szCs w:val="24"/>
        </w:rPr>
        <w:t>Шевкин</w:t>
      </w:r>
      <w:proofErr w:type="spellEnd"/>
      <w:r w:rsidRPr="00CB0EA0">
        <w:rPr>
          <w:rFonts w:ascii="Times New Roman" w:hAnsi="Times New Roman" w:cs="Times New Roman"/>
          <w:sz w:val="24"/>
          <w:szCs w:val="24"/>
        </w:rPr>
        <w:t xml:space="preserve">, Алгебра и начала математического анализа, 11 класс: учебник для учащихся образовательных учреждений, базовый и профильный уровни. – М.: Просвещение, 2018 г. </w:t>
      </w:r>
      <w:proofErr w:type="spellStart"/>
      <w:r w:rsidRPr="00CB0EA0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CB0EA0">
        <w:rPr>
          <w:rFonts w:ascii="Times New Roman" w:hAnsi="Times New Roman" w:cs="Times New Roman"/>
          <w:sz w:val="24"/>
          <w:szCs w:val="24"/>
        </w:rPr>
        <w:t xml:space="preserve"> Л.С., Бутузов В.Ф., Кадомцев С.Б., Позняк Э.Г., Юдина И.И. Геометрия 10-11. – М.: Просвещение, 2014. </w:t>
      </w:r>
    </w:p>
    <w:p w:rsidR="00CB0EA0" w:rsidRDefault="00CB0E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B0EA0">
        <w:rPr>
          <w:rFonts w:ascii="Times New Roman" w:hAnsi="Times New Roman" w:cs="Times New Roman"/>
          <w:sz w:val="24"/>
          <w:szCs w:val="24"/>
        </w:rPr>
        <w:t>Изучение ма</w:t>
      </w:r>
      <w:r>
        <w:rPr>
          <w:rFonts w:ascii="Times New Roman" w:hAnsi="Times New Roman" w:cs="Times New Roman"/>
          <w:sz w:val="24"/>
          <w:szCs w:val="24"/>
        </w:rPr>
        <w:t xml:space="preserve">тематики 11 класса на базовом </w:t>
      </w:r>
      <w:r w:rsidRPr="00CB0EA0">
        <w:rPr>
          <w:rFonts w:ascii="Times New Roman" w:hAnsi="Times New Roman" w:cs="Times New Roman"/>
          <w:sz w:val="24"/>
          <w:szCs w:val="24"/>
        </w:rPr>
        <w:t xml:space="preserve"> уровне направлено на достижение </w:t>
      </w:r>
      <w:r w:rsidRPr="00CB0EA0">
        <w:rPr>
          <w:rFonts w:ascii="Times New Roman" w:hAnsi="Times New Roman" w:cs="Times New Roman"/>
          <w:b/>
          <w:sz w:val="24"/>
          <w:szCs w:val="24"/>
        </w:rPr>
        <w:t>следующей цели</w:t>
      </w:r>
    </w:p>
    <w:p w:rsidR="00CB0EA0" w:rsidRDefault="00CB0EA0">
      <w:pPr>
        <w:rPr>
          <w:rFonts w:ascii="Times New Roman" w:hAnsi="Times New Roman" w:cs="Times New Roman"/>
          <w:sz w:val="24"/>
          <w:szCs w:val="24"/>
        </w:rPr>
      </w:pPr>
      <w:r w:rsidRPr="00CB0EA0">
        <w:rPr>
          <w:rFonts w:ascii="Times New Roman" w:hAnsi="Times New Roman" w:cs="Times New Roman"/>
          <w:sz w:val="24"/>
          <w:szCs w:val="24"/>
        </w:rPr>
        <w:t xml:space="preserve"> - 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образования.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E137C" w:rsidRPr="00CB0EA0" w:rsidRDefault="00CB0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CB0EA0">
        <w:rPr>
          <w:rFonts w:ascii="Times New Roman" w:hAnsi="Times New Roman" w:cs="Times New Roman"/>
          <w:sz w:val="24"/>
          <w:szCs w:val="24"/>
        </w:rPr>
        <w:t>Учащиеся могут использовать понятие элементарных функций, исследовать функции и строить их графики элементарными методами, задачи, приводящие к понятию производной, определение производной, её геометрический и физический смысл, уравнение касательной к графику функции, алгоритм отыскания производной, формулы и правила дифференцирования, исследование функции на монотонность и экстремумы, понятие об определенном интеграле как площади криволинейной трапеции, формулу Ньютона-Лейбница, площадь криволинейной трапеции, решение показательных и логарифмических уравнений и неравенств, основные приемы решения систем уравнений: подстановка, алгебраическое сложение, введение новых переменных, решение рациональных, иррациональных неравенств и систем неравенств с одной переменной, теорию комплексных чисел, знать основные формы записи комплексных чисел, цилиндр и конус, усеченный конус, осевые сечения и сечения параллельные основанию, шар и сфера, их сечения, касательная плоскость к сфере, понятие об объеме тела, отношение объемов подобных тел, формулы объема куба, прямоугольного параллелепипеда, призмы, цилиндра, формулы объема пирамиды и конуса, формулы площади поверхностей цилиндра и конуса, формулы объема шара и площади сферы. Реализация данной программы способствует использованию разнообразных форм организации учебного процесса, внедрению современных методов обучения и педагогических технологий. В ходе реализации данной программы предусмотрены следующие виды и формы контроля: самостоятельные работы, тестирование, математические диктанты, контрольные работы. Промежуточная аттестация предусмотрена в виде контрольной работы.</w:t>
      </w:r>
    </w:p>
    <w:sectPr w:rsidR="00DE137C" w:rsidRPr="00CB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EA0"/>
    <w:rsid w:val="00582497"/>
    <w:rsid w:val="00CB0EA0"/>
    <w:rsid w:val="00DD4395"/>
    <w:rsid w:val="00DE1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548E0C-9934-42F0-AD80-BD6B139B5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ИРАИДА</dc:creator>
  <cp:lastModifiedBy>Пользователь Windows</cp:lastModifiedBy>
  <cp:revision>2</cp:revision>
  <dcterms:created xsi:type="dcterms:W3CDTF">2021-03-21T05:21:00Z</dcterms:created>
  <dcterms:modified xsi:type="dcterms:W3CDTF">2021-03-21T05:21:00Z</dcterms:modified>
</cp:coreProperties>
</file>